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37" w:rsidRPr="000D1C3D" w:rsidRDefault="000D6937" w:rsidP="00FA2046">
      <w:pPr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Календарный учебный график</w:t>
      </w:r>
    </w:p>
    <w:p w:rsidR="00E1000A" w:rsidRDefault="00E1000A" w:rsidP="00E1000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Филиал  МБДОУ Дзержинский детский сад №3 «Тополёк» комбинированного вида</w:t>
      </w:r>
    </w:p>
    <w:p w:rsidR="000D6937" w:rsidRPr="00FA2046" w:rsidRDefault="00E1000A" w:rsidP="00FA204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«Орловский детский сад «Берёзка»</w:t>
      </w:r>
    </w:p>
    <w:p w:rsidR="000D6937" w:rsidRPr="000D1C3D" w:rsidRDefault="0051731B" w:rsidP="00FA2046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>
        <w:t>н</w:t>
      </w:r>
      <w:r w:rsidR="00E1000A">
        <w:t>а</w:t>
      </w:r>
      <w:r w:rsidR="00FA2046">
        <w:t xml:space="preserve"> </w:t>
      </w:r>
      <w:r>
        <w:t>202</w:t>
      </w:r>
      <w:r w:rsidR="004F7351">
        <w:t>4 -2025</w:t>
      </w:r>
      <w:r w:rsidR="000D6937" w:rsidRPr="00E1000A">
        <w:t>год</w:t>
      </w:r>
    </w:p>
    <w:p w:rsidR="000D6937" w:rsidRDefault="000D6937" w:rsidP="000D6937">
      <w:pPr>
        <w:shd w:val="clear" w:color="auto" w:fill="FFFFFF"/>
        <w:spacing w:before="100" w:beforeAutospacing="1" w:after="100" w:afterAutospacing="1"/>
      </w:pPr>
      <w:r>
        <w:t xml:space="preserve">Календарный учебный график является </w:t>
      </w:r>
      <w:proofErr w:type="gramStart"/>
      <w:r>
        <w:t xml:space="preserve">локальным нормативным документом, регламентирующим общие требования к организации </w:t>
      </w:r>
      <w:r w:rsidR="004F7351">
        <w:t>образовательного процесса в 2024</w:t>
      </w:r>
      <w:r w:rsidR="00E1000A">
        <w:t>-</w:t>
      </w:r>
      <w:r w:rsidR="004F7351">
        <w:t xml:space="preserve">2025 </w:t>
      </w:r>
      <w:r>
        <w:t>учебном году Календарный учебный график разработан</w:t>
      </w:r>
      <w:proofErr w:type="gramEnd"/>
      <w:r>
        <w:t xml:space="preserve"> в соответствии со следующими нормативными документами.</w:t>
      </w:r>
    </w:p>
    <w:p w:rsidR="000D6937" w:rsidRDefault="000D6937" w:rsidP="000D6937">
      <w:pPr>
        <w:shd w:val="clear" w:color="auto" w:fill="FFFFFF"/>
        <w:spacing w:before="100" w:beforeAutospacing="1" w:after="100" w:afterAutospacing="1"/>
      </w:pPr>
      <w:r>
        <w:t xml:space="preserve">• Федеральным законом Об образовании в Российской Федерации от 29.12.2012 </w:t>
      </w:r>
      <w:proofErr w:type="gramStart"/>
      <w:r>
        <w:t xml:space="preserve">( </w:t>
      </w:r>
      <w:proofErr w:type="gramEnd"/>
      <w:r>
        <w:t>статья 2, пункт 9 )</w:t>
      </w:r>
    </w:p>
    <w:p w:rsidR="000D6937" w:rsidRDefault="000D6937" w:rsidP="000D6937">
      <w:pPr>
        <w:shd w:val="clear" w:color="auto" w:fill="FFFFFF"/>
        <w:spacing w:before="100" w:beforeAutospacing="1" w:after="100" w:afterAutospacing="1"/>
      </w:pPr>
      <w:r>
        <w:t>•СанПин</w:t>
      </w:r>
      <w:r w:rsidR="00E1000A">
        <w:t>3.1/2.4 3598-20</w:t>
      </w:r>
      <w:r>
        <w:t xml:space="preserve"> «Санитарно – эпидемиологические  требования к устройству, содержанию и организации режима работы в дошкольных организациях»</w:t>
      </w:r>
    </w:p>
    <w:p w:rsidR="000D6937" w:rsidRDefault="000D6937" w:rsidP="000D6937">
      <w:pPr>
        <w:shd w:val="clear" w:color="auto" w:fill="FFFFFF"/>
        <w:spacing w:before="100" w:beforeAutospacing="1" w:after="100" w:afterAutospacing="1"/>
      </w:pPr>
      <w:r>
        <w:t>• Федеральным государственным образовательным стандартом дошкольного  образования (</w:t>
      </w:r>
      <w:proofErr w:type="gramStart"/>
      <w:r>
        <w:t>Утвержден</w:t>
      </w:r>
      <w:proofErr w:type="gramEnd"/>
      <w:r>
        <w:t xml:space="preserve"> приказом Министерства образования и науки Российской Федерации от 17 октября 2013г № 1155)</w:t>
      </w:r>
    </w:p>
    <w:p w:rsidR="000D6937" w:rsidRDefault="000D6937" w:rsidP="000D6937">
      <w:pPr>
        <w:shd w:val="clear" w:color="auto" w:fill="FFFFFF"/>
        <w:spacing w:before="100" w:beforeAutospacing="1" w:after="100" w:afterAutospacing="1"/>
      </w:pPr>
      <w:r>
        <w:t>• Уставом ДОО</w:t>
      </w:r>
    </w:p>
    <w:p w:rsidR="000D6937" w:rsidRDefault="000D6937" w:rsidP="000D6937">
      <w:r>
        <w:t>Календарный учебный график учитывает в полном объеме возрастные психофизические  особенности воспитанников и отвечает требованиям охраны их жизни и здоровья.</w:t>
      </w:r>
    </w:p>
    <w:p w:rsidR="000D6937" w:rsidRDefault="000D6937" w:rsidP="000D6937">
      <w:r>
        <w:t>Содержание календарного учебного графика включает в себя следующие сведения:</w:t>
      </w:r>
    </w:p>
    <w:p w:rsidR="000D6937" w:rsidRDefault="000D6937" w:rsidP="000D6937"/>
    <w:p w:rsidR="000D6937" w:rsidRDefault="000D6937" w:rsidP="000D6937">
      <w:r>
        <w:t>режим работы ДОО;</w:t>
      </w:r>
    </w:p>
    <w:p w:rsidR="000D6937" w:rsidRDefault="000D6937" w:rsidP="000D6937">
      <w:r>
        <w:t xml:space="preserve">продолжительность учебного года </w:t>
      </w:r>
    </w:p>
    <w:p w:rsidR="000D6937" w:rsidRDefault="000D6937" w:rsidP="000D6937">
      <w:r>
        <w:t xml:space="preserve">количество недель в учебном году </w:t>
      </w:r>
    </w:p>
    <w:p w:rsidR="000D6937" w:rsidRDefault="000D6937" w:rsidP="000D6937">
      <w:r>
        <w:t xml:space="preserve">массовые мероприятия с детьми </w:t>
      </w:r>
    </w:p>
    <w:p w:rsidR="000D6937" w:rsidRDefault="000D6937" w:rsidP="000D6937">
      <w:r>
        <w:t xml:space="preserve">перечень проводимых праздников для воспитанников </w:t>
      </w:r>
    </w:p>
    <w:p w:rsidR="000D6937" w:rsidRDefault="000D6937" w:rsidP="000D6937">
      <w:r>
        <w:t xml:space="preserve">сроки провидения мониторинга </w:t>
      </w:r>
    </w:p>
    <w:p w:rsidR="000D6937" w:rsidRDefault="000D6937" w:rsidP="000D6937">
      <w:r>
        <w:t>достижения детьми планируемых результатов</w:t>
      </w:r>
    </w:p>
    <w:p w:rsidR="000D6937" w:rsidRDefault="000D6937" w:rsidP="000D6937">
      <w:r>
        <w:t>освоение  образовательной программы дошкольного образования</w:t>
      </w:r>
    </w:p>
    <w:p w:rsidR="000D6937" w:rsidRDefault="000D6937" w:rsidP="000D6937">
      <w:r>
        <w:t>праздничные дни</w:t>
      </w:r>
    </w:p>
    <w:p w:rsidR="000D6937" w:rsidRDefault="000D6937" w:rsidP="000D6937">
      <w:r>
        <w:t>работа ДОО в летние дни</w:t>
      </w:r>
    </w:p>
    <w:p w:rsidR="000D6937" w:rsidRDefault="000D6937" w:rsidP="000D6937"/>
    <w:p w:rsidR="000D6937" w:rsidRDefault="000D6937" w:rsidP="000D6937">
      <w:r>
        <w:t>Режим работы ДОО:   9-ти  часовой      (с 7:30 до 16:30), рабочая неделя состоит из 5 дней, суббота и воскресень</w:t>
      </w:r>
      <w:proofErr w:type="gramStart"/>
      <w:r>
        <w:t>е-</w:t>
      </w:r>
      <w:proofErr w:type="gramEnd"/>
      <w:r>
        <w:t xml:space="preserve"> выходные дни. </w:t>
      </w:r>
      <w:proofErr w:type="gramStart"/>
      <w:r>
        <w:t>Согласно статьи</w:t>
      </w:r>
      <w:proofErr w:type="gramEnd"/>
      <w:r>
        <w:t xml:space="preserve"> 112 Трудового Кодекса Российской Федерации, а также Постановлении о переносе выходных дней Правительства РФ от 24.09.2015г № 1017 в календарном учебном графике учтены нерабочие (выходные и праздничные) дни.</w:t>
      </w:r>
    </w:p>
    <w:p w:rsidR="000D6937" w:rsidRDefault="000D6937" w:rsidP="000D6937">
      <w:r>
        <w:t xml:space="preserve">Продолжительность учебного года составляет  36 недель (1 и 2 полугодие) без учета каникулярного времени. </w:t>
      </w:r>
    </w:p>
    <w:p w:rsidR="000D6937" w:rsidRDefault="000D6937" w:rsidP="000D6937"/>
    <w:p w:rsidR="000D6937" w:rsidRDefault="000D6937" w:rsidP="000D6937">
      <w:r>
        <w:t xml:space="preserve">В соответствии с ФГОС ДО целевые ориентиры не подлежат непосредственной оценке, в том числе в виде педагогической диагностики </w:t>
      </w:r>
      <w:proofErr w:type="gramStart"/>
      <w:r>
        <w:t xml:space="preserve">( </w:t>
      </w:r>
      <w:proofErr w:type="gramEnd"/>
      <w:r>
        <w:t xml:space="preserve">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 Для </w:t>
      </w:r>
      <w:r>
        <w:lastRenderedPageBreak/>
        <w:t>оценки индивидуального развития  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конце учебного года. 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0D6937" w:rsidRDefault="000D6937" w:rsidP="000D6937">
      <w:r>
        <w:t>Праздники для воспитанников в течени</w:t>
      </w:r>
      <w:proofErr w:type="gramStart"/>
      <w:r>
        <w:t>и</w:t>
      </w:r>
      <w:proofErr w:type="gramEnd"/>
      <w:r>
        <w:t xml:space="preserve"> учебного года планируются в соответствии с годовым планом работы ДОО на учебный год и Уставом ДОО.</w:t>
      </w:r>
    </w:p>
    <w:p w:rsidR="000D6937" w:rsidRDefault="000D6937" w:rsidP="000D6937">
      <w:r>
        <w:t>Организация каникулярного отдыха в детском саду (летний период) имеет свою специфику и определяется задачами воспитания в дошкольном учреждения.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0D6937" w:rsidRDefault="000D6937" w:rsidP="000D6937">
      <w:proofErr w:type="spellStart"/>
      <w:r>
        <w:t>Воспитательно</w:t>
      </w:r>
      <w:proofErr w:type="spellEnd"/>
      <w:r>
        <w:t xml:space="preserve"> – образовательная работа в летний оздоровительный период планируется в соответствии планом работы на летний период.    Календарный учебный график отражает планирование массовых мероприятий для воспитанников, проводимых летом.</w:t>
      </w:r>
    </w:p>
    <w:p w:rsidR="000D6937" w:rsidRDefault="000D6937" w:rsidP="000D6937">
      <w:r>
        <w:t xml:space="preserve">Календарный учебный график обсуждается и принимается Педагогическим советом, утверждается приказом заведующего  ДОО  до начала учебного года. Все изменения, вносимые в годовой  учебный график, утверждаются приказом </w:t>
      </w:r>
      <w:proofErr w:type="gramStart"/>
      <w:r>
        <w:t>заведующей</w:t>
      </w:r>
      <w:proofErr w:type="gramEnd"/>
      <w:r>
        <w:t xml:space="preserve"> образовательного учреждения и доводятся до всех участников образовательного процесса.</w:t>
      </w:r>
    </w:p>
    <w:p w:rsidR="000D6937" w:rsidRPr="00F3230D" w:rsidRDefault="000D6937" w:rsidP="000D6937"/>
    <w:p w:rsidR="000D6937" w:rsidRPr="00DC7A4E" w:rsidRDefault="000D6937" w:rsidP="000D6937">
      <w:pPr>
        <w:rPr>
          <w:b/>
        </w:rPr>
      </w:pPr>
      <w:r w:rsidRPr="00DC7A4E">
        <w:rPr>
          <w:b/>
        </w:rPr>
        <w:t>ОРГАНИЗАЦИЯ ОБРАЗОВАТЕЛЬНОГО ПРОЦЕССА</w:t>
      </w:r>
    </w:p>
    <w:p w:rsidR="000D6937" w:rsidRPr="00F3230D" w:rsidRDefault="000D6937" w:rsidP="000D6937"/>
    <w:p w:rsidR="000D6937" w:rsidRPr="00F3230D" w:rsidRDefault="000D6937" w:rsidP="000D6937"/>
    <w:tbl>
      <w:tblPr>
        <w:tblW w:w="9399" w:type="dxa"/>
        <w:tblInd w:w="15" w:type="dxa"/>
        <w:shd w:val="clear" w:color="auto" w:fill="ADDFA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56"/>
        <w:gridCol w:w="1001"/>
        <w:gridCol w:w="1129"/>
        <w:gridCol w:w="345"/>
        <w:gridCol w:w="789"/>
        <w:gridCol w:w="2579"/>
      </w:tblGrid>
      <w:tr w:rsidR="000D6937" w:rsidTr="00EA7440">
        <w:tc>
          <w:tcPr>
            <w:tcW w:w="9399" w:type="dxa"/>
            <w:gridSpan w:val="6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spacing w:before="48" w:after="48" w:line="288" w:lineRule="atLeast"/>
              <w:ind w:left="360"/>
              <w:rPr>
                <w:rFonts w:ascii="Arial" w:hAnsi="Arial" w:cs="Arial"/>
                <w:color w:val="4D4D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D4D00"/>
                <w:sz w:val="21"/>
                <w:szCs w:val="21"/>
              </w:rPr>
              <w:t xml:space="preserve">                                  Режим работы учреждения</w:t>
            </w:r>
          </w:p>
        </w:tc>
      </w:tr>
      <w:tr w:rsidR="000D6937" w:rsidTr="00EA7440">
        <w:tc>
          <w:tcPr>
            <w:tcW w:w="4558" w:type="dxa"/>
            <w:gridSpan w:val="2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Продолжительность учебной недели</w:t>
            </w:r>
          </w:p>
        </w:tc>
        <w:tc>
          <w:tcPr>
            <w:tcW w:w="4841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 дней (с понедельника по пятницу)</w:t>
            </w:r>
          </w:p>
        </w:tc>
      </w:tr>
      <w:tr w:rsidR="000D6937" w:rsidTr="00EA7440">
        <w:tc>
          <w:tcPr>
            <w:tcW w:w="4558" w:type="dxa"/>
            <w:gridSpan w:val="2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Время работы разновозрастной группы</w:t>
            </w:r>
          </w:p>
        </w:tc>
        <w:tc>
          <w:tcPr>
            <w:tcW w:w="4841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 часов в день (с 7.30 до 16:30 часов)</w:t>
            </w:r>
          </w:p>
        </w:tc>
      </w:tr>
      <w:tr w:rsidR="000D6937" w:rsidTr="00EA7440">
        <w:tc>
          <w:tcPr>
            <w:tcW w:w="4558" w:type="dxa"/>
            <w:gridSpan w:val="2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Нерабочие дни</w:t>
            </w:r>
          </w:p>
        </w:tc>
        <w:tc>
          <w:tcPr>
            <w:tcW w:w="4841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Суббота, воскресенье и праздничные дни</w:t>
            </w:r>
          </w:p>
        </w:tc>
      </w:tr>
      <w:tr w:rsidR="000D6937" w:rsidTr="00EA7440">
        <w:tc>
          <w:tcPr>
            <w:tcW w:w="9399" w:type="dxa"/>
            <w:gridSpan w:val="6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spacing w:before="48" w:after="48" w:line="288" w:lineRule="atLeast"/>
              <w:ind w:left="360"/>
              <w:rPr>
                <w:rFonts w:ascii="Arial" w:hAnsi="Arial" w:cs="Arial"/>
                <w:color w:val="4D4D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D4D00"/>
                <w:sz w:val="21"/>
                <w:szCs w:val="21"/>
              </w:rPr>
              <w:t xml:space="preserve">                           Продолжительность учебного года</w:t>
            </w: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 Учебный год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4F7351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 02.09.2024 г. по 30.05.2025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г.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 недель</w:t>
            </w: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 I полугодие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4F7351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 02.09.2024 г. по 30.12.2024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г.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18недель</w:t>
            </w: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 II полугодие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 </w:t>
            </w:r>
            <w:r w:rsidR="004F7351">
              <w:rPr>
                <w:rFonts w:ascii="Arial" w:hAnsi="Arial" w:cs="Arial"/>
                <w:color w:val="000000"/>
                <w:sz w:val="21"/>
                <w:szCs w:val="21"/>
              </w:rPr>
              <w:t>09.01.2025г. по 30.05.2025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г.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 недель</w:t>
            </w:r>
          </w:p>
        </w:tc>
      </w:tr>
      <w:tr w:rsidR="000D6937" w:rsidTr="00EA7440">
        <w:tc>
          <w:tcPr>
            <w:tcW w:w="9399" w:type="dxa"/>
            <w:gridSpan w:val="6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spacing w:before="48" w:after="48" w:line="288" w:lineRule="atLeast"/>
              <w:rPr>
                <w:rFonts w:ascii="Arial" w:hAnsi="Arial" w:cs="Arial"/>
                <w:color w:val="4D4D00"/>
                <w:sz w:val="21"/>
                <w:szCs w:val="21"/>
              </w:rPr>
            </w:pPr>
            <w:proofErr w:type="gramStart"/>
            <w:r>
              <w:rPr>
                <w:rStyle w:val="a4"/>
              </w:rPr>
              <w:t>Мероприятия</w:t>
            </w:r>
            <w:proofErr w:type="gramEnd"/>
            <w:r>
              <w:rPr>
                <w:rStyle w:val="a4"/>
              </w:rPr>
              <w:t xml:space="preserve"> проводимые в рамках образовательного процесса </w:t>
            </w:r>
          </w:p>
        </w:tc>
      </w:tr>
      <w:tr w:rsidR="000D6937" w:rsidTr="00EA7440">
        <w:tc>
          <w:tcPr>
            <w:tcW w:w="9399" w:type="dxa"/>
            <w:gridSpan w:val="6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Количество дней</w:t>
            </w: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Мониторинг в ходе творческих каникул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4F7351" w:rsidP="0051731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02.06.2025 – 29.08.2025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5431DB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 дней</w:t>
            </w:r>
          </w:p>
        </w:tc>
      </w:tr>
      <w:tr w:rsidR="000D6937" w:rsidTr="00EA7440">
        <w:tc>
          <w:tcPr>
            <w:tcW w:w="9399" w:type="dxa"/>
            <w:gridSpan w:val="6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 xml:space="preserve"> Праздники для воспитанников</w:t>
            </w:r>
          </w:p>
        </w:tc>
      </w:tr>
      <w:tr w:rsidR="000D6937" w:rsidTr="00EA7440">
        <w:tc>
          <w:tcPr>
            <w:tcW w:w="5687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3712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Сроки</w:t>
            </w:r>
          </w:p>
        </w:tc>
      </w:tr>
      <w:tr w:rsidR="000D6937" w:rsidTr="00EA7440">
        <w:tc>
          <w:tcPr>
            <w:tcW w:w="5687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День знаний</w:t>
            </w:r>
          </w:p>
        </w:tc>
        <w:tc>
          <w:tcPr>
            <w:tcW w:w="3712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4F7351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02.09.2024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г.</w:t>
            </w:r>
          </w:p>
        </w:tc>
      </w:tr>
      <w:tr w:rsidR="000D6937" w:rsidTr="00EA7440">
        <w:tc>
          <w:tcPr>
            <w:tcW w:w="5687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Праздник Осени</w:t>
            </w:r>
          </w:p>
        </w:tc>
        <w:tc>
          <w:tcPr>
            <w:tcW w:w="3712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4F7351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14.10.2024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г.</w:t>
            </w:r>
          </w:p>
        </w:tc>
      </w:tr>
      <w:tr w:rsidR="000D6937" w:rsidTr="00EA7440">
        <w:tc>
          <w:tcPr>
            <w:tcW w:w="5687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Новогодний утренник</w:t>
            </w:r>
          </w:p>
        </w:tc>
        <w:tc>
          <w:tcPr>
            <w:tcW w:w="3712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4F7351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26.12.2024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г.</w:t>
            </w:r>
          </w:p>
        </w:tc>
      </w:tr>
      <w:tr w:rsidR="000D6937" w:rsidTr="00EA7440">
        <w:tc>
          <w:tcPr>
            <w:tcW w:w="5687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День Защитника Отечества</w:t>
            </w:r>
          </w:p>
        </w:tc>
        <w:tc>
          <w:tcPr>
            <w:tcW w:w="3712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4F7351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21.02.2025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г.</w:t>
            </w:r>
          </w:p>
        </w:tc>
      </w:tr>
      <w:tr w:rsidR="000D6937" w:rsidTr="00EA7440">
        <w:tc>
          <w:tcPr>
            <w:tcW w:w="5687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Pr="00115814" w:rsidRDefault="000D6937" w:rsidP="00EA744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Международный женский день</w:t>
            </w:r>
          </w:p>
        </w:tc>
        <w:tc>
          <w:tcPr>
            <w:tcW w:w="3712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115814" w:rsidP="00A779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0</w:t>
            </w:r>
            <w:r w:rsidR="004F7351">
              <w:rPr>
                <w:rFonts w:ascii="Arial" w:hAnsi="Arial" w:cs="Arial"/>
                <w:color w:val="000000"/>
                <w:sz w:val="21"/>
                <w:szCs w:val="21"/>
              </w:rPr>
              <w:t>7.03.2025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г.</w:t>
            </w:r>
          </w:p>
        </w:tc>
      </w:tr>
      <w:tr w:rsidR="000D6937" w:rsidTr="00EA7440">
        <w:tc>
          <w:tcPr>
            <w:tcW w:w="5687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День Победы</w:t>
            </w:r>
          </w:p>
        </w:tc>
        <w:tc>
          <w:tcPr>
            <w:tcW w:w="3712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4F7351" w:rsidP="00A779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07.05.2025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г.</w:t>
            </w:r>
          </w:p>
        </w:tc>
      </w:tr>
      <w:tr w:rsidR="000D6937" w:rsidTr="00EA7440">
        <w:tc>
          <w:tcPr>
            <w:tcW w:w="5687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Утренник «До свиданья, детский сад!»</w:t>
            </w:r>
          </w:p>
        </w:tc>
        <w:tc>
          <w:tcPr>
            <w:tcW w:w="3712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4F7351" w:rsidP="00157B2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  <w:r w:rsidR="00E1000A">
              <w:rPr>
                <w:rFonts w:ascii="Arial" w:hAnsi="Arial" w:cs="Arial"/>
                <w:color w:val="000000"/>
                <w:sz w:val="21"/>
                <w:szCs w:val="21"/>
              </w:rPr>
              <w:t>.05.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 xml:space="preserve"> г.</w:t>
            </w:r>
          </w:p>
        </w:tc>
      </w:tr>
      <w:tr w:rsidR="000D6937" w:rsidTr="00EA7440">
        <w:tc>
          <w:tcPr>
            <w:tcW w:w="5687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День защиты детей</w:t>
            </w:r>
          </w:p>
        </w:tc>
        <w:tc>
          <w:tcPr>
            <w:tcW w:w="3712" w:type="dxa"/>
            <w:gridSpan w:val="3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4F7351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02.06.2025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 xml:space="preserve"> г.</w:t>
            </w:r>
          </w:p>
        </w:tc>
      </w:tr>
      <w:tr w:rsidR="000D6937" w:rsidTr="00EA7440">
        <w:tc>
          <w:tcPr>
            <w:tcW w:w="9399" w:type="dxa"/>
            <w:gridSpan w:val="6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spacing w:before="48" w:after="48" w:line="288" w:lineRule="atLeast"/>
              <w:ind w:left="120"/>
              <w:rPr>
                <w:rFonts w:ascii="Arial" w:hAnsi="Arial" w:cs="Arial"/>
                <w:color w:val="4D4D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D4D00"/>
                <w:sz w:val="21"/>
                <w:szCs w:val="21"/>
              </w:rPr>
              <w:lastRenderedPageBreak/>
              <w:t>Каникулярное время, праздничные (нерабочие) дни</w:t>
            </w:r>
            <w:proofErr w:type="gramStart"/>
            <w:r>
              <w:rPr>
                <w:rStyle w:val="a4"/>
                <w:rFonts w:ascii="Arial" w:hAnsi="Arial" w:cs="Arial"/>
                <w:color w:val="4D4D00"/>
                <w:sz w:val="21"/>
                <w:szCs w:val="21"/>
              </w:rPr>
              <w:t>1</w:t>
            </w:r>
            <w:proofErr w:type="gramEnd"/>
          </w:p>
        </w:tc>
      </w:tr>
      <w:tr w:rsidR="000D6937" w:rsidTr="00EA7440">
        <w:tc>
          <w:tcPr>
            <w:tcW w:w="9399" w:type="dxa"/>
            <w:gridSpan w:val="6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0D693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Каникулы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каникулярных недель/ праздничных дней</w:t>
            </w: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Творческие каникулы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5431DB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01.06.2025 г. – 30.08.2025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г.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 дней</w:t>
            </w:r>
          </w:p>
        </w:tc>
      </w:tr>
      <w:tr w:rsidR="000D6937" w:rsidTr="00EA7440">
        <w:tc>
          <w:tcPr>
            <w:tcW w:w="9399" w:type="dxa"/>
            <w:gridSpan w:val="6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Праздничные дни</w:t>
            </w:r>
          </w:p>
        </w:tc>
      </w:tr>
      <w:tr w:rsidR="000D6937" w:rsidTr="00115814">
        <w:trPr>
          <w:trHeight w:val="38"/>
        </w:trPr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День народного единства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157B2D" w:rsidP="001158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02.11.2024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-04.11.2024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 xml:space="preserve">г. 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157B2D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3</w:t>
            </w:r>
            <w:r w:rsidR="00115814">
              <w:rPr>
                <w:rFonts w:ascii="Arial" w:hAnsi="Arial" w:cs="Arial"/>
                <w:color w:val="000000"/>
                <w:sz w:val="21"/>
                <w:szCs w:val="21"/>
              </w:rPr>
              <w:t xml:space="preserve"> дня</w:t>
            </w: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Новогодние праздники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Pr="00115814" w:rsidRDefault="005431DB" w:rsidP="00115814">
            <w:pPr>
              <w:pStyle w:val="a5"/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2025 – 08.01. 2025</w:t>
            </w:r>
            <w:r w:rsidR="000D6937" w:rsidRPr="00115814">
              <w:rPr>
                <w:rFonts w:ascii="Arial" w:hAnsi="Arial" w:cs="Arial"/>
                <w:color w:val="000000"/>
                <w:sz w:val="21"/>
                <w:szCs w:val="21"/>
              </w:rPr>
              <w:t> г.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157B2D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8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дней</w:t>
            </w: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День Защитника Отечества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5431DB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22.02.2025</w:t>
            </w:r>
            <w:r w:rsidR="00157B2D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24.02. 2025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157B2D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дня</w:t>
            </w: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Международный женский день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5431DB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08.03.2025</w:t>
            </w:r>
            <w:r w:rsidR="00E1000A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</w:t>
            </w:r>
            <w:r w:rsidR="00157B2D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  <w:r w:rsidR="001F0B1A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="00347B1B">
              <w:rPr>
                <w:rFonts w:ascii="Arial" w:hAnsi="Arial" w:cs="Arial"/>
                <w:color w:val="000000"/>
                <w:sz w:val="21"/>
                <w:szCs w:val="21"/>
              </w:rPr>
              <w:t>03.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г.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157B2D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3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 xml:space="preserve"> дня</w:t>
            </w: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Праздник Весны и Труда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A7798C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5431DB">
              <w:rPr>
                <w:rFonts w:ascii="Arial" w:hAnsi="Arial" w:cs="Arial"/>
                <w:color w:val="000000"/>
                <w:sz w:val="21"/>
                <w:szCs w:val="21"/>
              </w:rPr>
              <w:t>01.05.2025  – 04.05. 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г.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1F0B1A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4</w:t>
            </w:r>
            <w:r w:rsidR="00157B2D">
              <w:rPr>
                <w:rFonts w:ascii="Arial" w:hAnsi="Arial" w:cs="Arial"/>
                <w:color w:val="000000"/>
                <w:sz w:val="21"/>
                <w:szCs w:val="21"/>
              </w:rPr>
              <w:t> дня</w:t>
            </w:r>
          </w:p>
        </w:tc>
      </w:tr>
      <w:tr w:rsidR="000D6937" w:rsidTr="00EA7440"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День Победы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4" w:space="0" w:color="auto"/>
              <w:bottom w:val="single" w:sz="6" w:space="0" w:color="FDF92B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5431DB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08</w:t>
            </w:r>
            <w:r w:rsidR="00347B1B">
              <w:rPr>
                <w:rFonts w:ascii="Arial" w:hAnsi="Arial" w:cs="Arial"/>
                <w:color w:val="000000"/>
                <w:sz w:val="21"/>
                <w:szCs w:val="21"/>
              </w:rPr>
              <w:t>.05.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2025- 11.05.2025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4" w:space="0" w:color="auto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347B1B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4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 xml:space="preserve"> дня</w:t>
            </w:r>
          </w:p>
        </w:tc>
      </w:tr>
      <w:tr w:rsidR="000D6937" w:rsidTr="00EA7440">
        <w:trPr>
          <w:trHeight w:val="240"/>
        </w:trPr>
        <w:tc>
          <w:tcPr>
            <w:tcW w:w="3557" w:type="dxa"/>
            <w:tcBorders>
              <w:top w:val="single" w:sz="6" w:space="0" w:color="FDF92B"/>
              <w:left w:val="single" w:sz="6" w:space="0" w:color="FDF92B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День России</w:t>
            </w:r>
          </w:p>
        </w:tc>
        <w:tc>
          <w:tcPr>
            <w:tcW w:w="3264" w:type="dxa"/>
            <w:gridSpan w:val="4"/>
            <w:tcBorders>
              <w:top w:val="single" w:sz="6" w:space="0" w:color="FDF92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7" w:rsidRDefault="00157B2D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12</w:t>
            </w:r>
            <w:r w:rsidR="00347B1B">
              <w:rPr>
                <w:rFonts w:ascii="Arial" w:hAnsi="Arial" w:cs="Arial"/>
                <w:color w:val="000000"/>
                <w:sz w:val="21"/>
                <w:szCs w:val="21"/>
              </w:rPr>
              <w:t>.06.</w:t>
            </w:r>
            <w:r w:rsidR="005431DB">
              <w:rPr>
                <w:rFonts w:ascii="Arial" w:hAnsi="Arial" w:cs="Arial"/>
                <w:color w:val="000000"/>
                <w:sz w:val="21"/>
                <w:szCs w:val="21"/>
              </w:rPr>
              <w:t xml:space="preserve"> 2025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5431DB">
              <w:rPr>
                <w:rFonts w:ascii="Arial" w:hAnsi="Arial" w:cs="Arial"/>
                <w:color w:val="000000"/>
                <w:sz w:val="21"/>
                <w:szCs w:val="21"/>
              </w:rPr>
              <w:t xml:space="preserve">-15.06.2025 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578" w:type="dxa"/>
            <w:tcBorders>
              <w:top w:val="single" w:sz="6" w:space="0" w:color="FDF92B"/>
              <w:left w:val="single" w:sz="4" w:space="0" w:color="auto"/>
              <w:bottom w:val="single" w:sz="4" w:space="0" w:color="auto"/>
              <w:right w:val="single" w:sz="6" w:space="0" w:color="FDF92B"/>
            </w:tcBorders>
            <w:shd w:val="clear" w:color="auto" w:fill="auto"/>
          </w:tcPr>
          <w:p w:rsidR="000D6937" w:rsidRDefault="005431DB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4</w:t>
            </w:r>
            <w:r w:rsidR="000D6937">
              <w:rPr>
                <w:rFonts w:ascii="Arial" w:hAnsi="Arial" w:cs="Arial"/>
                <w:color w:val="000000"/>
                <w:sz w:val="21"/>
                <w:szCs w:val="21"/>
              </w:rPr>
              <w:t xml:space="preserve"> д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ня</w:t>
            </w:r>
            <w:bookmarkStart w:id="0" w:name="_GoBack"/>
            <w:bookmarkEnd w:id="0"/>
          </w:p>
        </w:tc>
      </w:tr>
      <w:tr w:rsidR="000D6937" w:rsidTr="00EA7440">
        <w:trPr>
          <w:trHeight w:val="417"/>
        </w:trPr>
        <w:tc>
          <w:tcPr>
            <w:tcW w:w="6821" w:type="dxa"/>
            <w:gridSpan w:val="5"/>
            <w:tcBorders>
              <w:top w:val="single" w:sz="4" w:space="0" w:color="auto"/>
              <w:left w:val="single" w:sz="6" w:space="0" w:color="FDF92B"/>
              <w:bottom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Pr="00F447BE" w:rsidRDefault="000D6937" w:rsidP="00EA7440">
            <w:pPr>
              <w:spacing w:before="48" w:after="48" w:line="288" w:lineRule="atLeast"/>
              <w:rPr>
                <w:rStyle w:val="a4"/>
                <w:rFonts w:ascii="Arial" w:hAnsi="Arial" w:cs="Arial"/>
                <w:b w:val="0"/>
                <w:bCs w:val="0"/>
                <w:color w:val="4D4D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D4D00"/>
                <w:sz w:val="21"/>
                <w:szCs w:val="21"/>
              </w:rPr>
              <w:t xml:space="preserve"> Мероприятия, проводимые в летний оздоровительный период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6" w:space="0" w:color="FDF92B"/>
              <w:right w:val="single" w:sz="6" w:space="0" w:color="FDF92B"/>
            </w:tcBorders>
            <w:shd w:val="clear" w:color="auto" w:fill="auto"/>
          </w:tcPr>
          <w:p w:rsidR="000D6937" w:rsidRPr="00F447BE" w:rsidRDefault="000D6937" w:rsidP="00EA7440">
            <w:pPr>
              <w:spacing w:before="48" w:after="48" w:line="288" w:lineRule="atLeast"/>
              <w:ind w:left="120"/>
              <w:rPr>
                <w:rStyle w:val="a4"/>
                <w:rFonts w:ascii="Arial" w:hAnsi="Arial" w:cs="Arial"/>
                <w:b w:val="0"/>
                <w:bCs w:val="0"/>
                <w:color w:val="4D4D00"/>
                <w:sz w:val="21"/>
                <w:szCs w:val="21"/>
              </w:rPr>
            </w:pPr>
          </w:p>
        </w:tc>
      </w:tr>
      <w:tr w:rsidR="000D6937" w:rsidTr="00EA7440">
        <w:tc>
          <w:tcPr>
            <w:tcW w:w="6032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3367" w:type="dxa"/>
            <w:gridSpan w:val="2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Сроки</w:t>
            </w:r>
          </w:p>
        </w:tc>
      </w:tr>
      <w:tr w:rsidR="000D6937" w:rsidTr="00EA7440">
        <w:tc>
          <w:tcPr>
            <w:tcW w:w="6032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Спортивные, музыкальные развлечения</w:t>
            </w:r>
          </w:p>
        </w:tc>
        <w:tc>
          <w:tcPr>
            <w:tcW w:w="3367" w:type="dxa"/>
            <w:gridSpan w:val="2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в течени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лета </w:t>
            </w:r>
          </w:p>
        </w:tc>
      </w:tr>
      <w:tr w:rsidR="000D6937" w:rsidTr="00EA7440">
        <w:tc>
          <w:tcPr>
            <w:tcW w:w="6032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Экскурсии на природу</w:t>
            </w:r>
          </w:p>
        </w:tc>
        <w:tc>
          <w:tcPr>
            <w:tcW w:w="3367" w:type="dxa"/>
            <w:gridSpan w:val="2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в течени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лета</w:t>
            </w:r>
          </w:p>
        </w:tc>
      </w:tr>
      <w:tr w:rsidR="000D6937" w:rsidTr="00EA7440">
        <w:tc>
          <w:tcPr>
            <w:tcW w:w="6032" w:type="dxa"/>
            <w:gridSpan w:val="4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Целевые прогулки</w:t>
            </w:r>
          </w:p>
        </w:tc>
        <w:tc>
          <w:tcPr>
            <w:tcW w:w="3367" w:type="dxa"/>
            <w:gridSpan w:val="2"/>
            <w:tcBorders>
              <w:top w:val="single" w:sz="6" w:space="0" w:color="FDF92B"/>
              <w:left w:val="single" w:sz="4" w:space="0" w:color="auto"/>
              <w:bottom w:val="single" w:sz="4" w:space="0" w:color="auto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6937" w:rsidRDefault="000D6937" w:rsidP="00EA74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в  течени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лета</w:t>
            </w:r>
          </w:p>
        </w:tc>
      </w:tr>
      <w:tr w:rsidR="000D6937" w:rsidRPr="00897535" w:rsidTr="00EA7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6032" w:type="dxa"/>
            <w:gridSpan w:val="4"/>
          </w:tcPr>
          <w:p w:rsidR="000D6937" w:rsidRPr="00897535" w:rsidRDefault="000D6937" w:rsidP="00EA7440">
            <w:pPr>
              <w:ind w:left="15"/>
            </w:pPr>
            <w:r w:rsidRPr="00897535">
              <w:t>Праздники, досуги</w:t>
            </w:r>
          </w:p>
        </w:tc>
        <w:tc>
          <w:tcPr>
            <w:tcW w:w="3367" w:type="dxa"/>
            <w:gridSpan w:val="2"/>
          </w:tcPr>
          <w:p w:rsidR="000D6937" w:rsidRPr="00897535" w:rsidRDefault="000D6937" w:rsidP="00EA7440">
            <w:pPr>
              <w:ind w:left="15"/>
            </w:pPr>
            <w:r>
              <w:t xml:space="preserve"> в </w:t>
            </w:r>
            <w:r w:rsidRPr="00897535">
              <w:t xml:space="preserve"> течени</w:t>
            </w:r>
            <w:proofErr w:type="gramStart"/>
            <w:r w:rsidRPr="00897535">
              <w:t>и</w:t>
            </w:r>
            <w:proofErr w:type="gramEnd"/>
            <w:r w:rsidRPr="00897535">
              <w:t xml:space="preserve"> лета</w:t>
            </w:r>
          </w:p>
        </w:tc>
      </w:tr>
      <w:tr w:rsidR="000D6937" w:rsidRPr="00897535" w:rsidTr="00EA7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6030" w:type="dxa"/>
            <w:gridSpan w:val="4"/>
          </w:tcPr>
          <w:p w:rsidR="000D6937" w:rsidRPr="00897535" w:rsidRDefault="000D6937" w:rsidP="00EA7440">
            <w:pPr>
              <w:ind w:left="15"/>
            </w:pPr>
            <w:r w:rsidRPr="00897535">
              <w:t xml:space="preserve">Конкурсы, выставки </w:t>
            </w:r>
          </w:p>
        </w:tc>
        <w:tc>
          <w:tcPr>
            <w:tcW w:w="3369" w:type="dxa"/>
            <w:gridSpan w:val="2"/>
          </w:tcPr>
          <w:p w:rsidR="000D6937" w:rsidRPr="00897535" w:rsidRDefault="000D6937" w:rsidP="00EA7440">
            <w:pPr>
              <w:ind w:left="15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 лета</w:t>
            </w:r>
          </w:p>
        </w:tc>
      </w:tr>
    </w:tbl>
    <w:p w:rsidR="000D6937" w:rsidRPr="00897535" w:rsidRDefault="000D6937" w:rsidP="000D6937">
      <w:pPr>
        <w:rPr>
          <w:b/>
        </w:rPr>
      </w:pPr>
    </w:p>
    <w:p w:rsidR="000D6937" w:rsidRDefault="000D6937" w:rsidP="000D6937"/>
    <w:p w:rsidR="000D6937" w:rsidRPr="00F3230D" w:rsidRDefault="000D6937" w:rsidP="000D6937"/>
    <w:p w:rsidR="00224287" w:rsidRPr="000D6937" w:rsidRDefault="00224287" w:rsidP="000D6937"/>
    <w:sectPr w:rsidR="00224287" w:rsidRPr="000D6937" w:rsidSect="00AA27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75BDC"/>
    <w:multiLevelType w:val="multilevel"/>
    <w:tmpl w:val="9EC8D2D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characterSpacingControl w:val="doNotCompress"/>
  <w:compat/>
  <w:rsids>
    <w:rsidRoot w:val="0056014B"/>
    <w:rsid w:val="00024BC0"/>
    <w:rsid w:val="000D6937"/>
    <w:rsid w:val="00115814"/>
    <w:rsid w:val="00157B2D"/>
    <w:rsid w:val="001F0B1A"/>
    <w:rsid w:val="00224287"/>
    <w:rsid w:val="00347B1B"/>
    <w:rsid w:val="004F7351"/>
    <w:rsid w:val="0051731B"/>
    <w:rsid w:val="005431DB"/>
    <w:rsid w:val="0056014B"/>
    <w:rsid w:val="00A7798C"/>
    <w:rsid w:val="00B83BD4"/>
    <w:rsid w:val="00E1000A"/>
    <w:rsid w:val="00FA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937"/>
    <w:pPr>
      <w:spacing w:after="0" w:line="240" w:lineRule="auto"/>
    </w:pPr>
  </w:style>
  <w:style w:type="character" w:styleId="a4">
    <w:name w:val="Strong"/>
    <w:qFormat/>
    <w:rsid w:val="000D6937"/>
    <w:rPr>
      <w:b/>
      <w:bCs/>
    </w:rPr>
  </w:style>
  <w:style w:type="paragraph" w:styleId="a5">
    <w:name w:val="List Paragraph"/>
    <w:basedOn w:val="a"/>
    <w:uiPriority w:val="34"/>
    <w:qFormat/>
    <w:rsid w:val="00115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937"/>
    <w:pPr>
      <w:spacing w:after="0" w:line="240" w:lineRule="auto"/>
    </w:pPr>
  </w:style>
  <w:style w:type="character" w:styleId="a4">
    <w:name w:val="Strong"/>
    <w:qFormat/>
    <w:rsid w:val="000D6937"/>
    <w:rPr>
      <w:b/>
      <w:bCs/>
    </w:rPr>
  </w:style>
  <w:style w:type="paragraph" w:styleId="a5">
    <w:name w:val="List Paragraph"/>
    <w:basedOn w:val="a"/>
    <w:uiPriority w:val="34"/>
    <w:qFormat/>
    <w:rsid w:val="00115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Катерина</cp:lastModifiedBy>
  <cp:revision>14</cp:revision>
  <cp:lastPrinted>2024-09-12T03:49:00Z</cp:lastPrinted>
  <dcterms:created xsi:type="dcterms:W3CDTF">2018-04-28T03:10:00Z</dcterms:created>
  <dcterms:modified xsi:type="dcterms:W3CDTF">2024-10-11T06:13:00Z</dcterms:modified>
</cp:coreProperties>
</file>